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6072"/>
      </w:tblGrid>
      <w:tr w:rsidR="003001FA" w:rsidTr="003001FA">
        <w:trPr>
          <w:jc w:val="center"/>
        </w:trPr>
        <w:tc>
          <w:tcPr>
            <w:tcW w:w="5190" w:type="dxa"/>
            <w:hideMark/>
          </w:tcPr>
          <w:p w:rsidR="003001FA" w:rsidRDefault="003001FA">
            <w:pPr>
              <w:jc w:val="center"/>
              <w:rPr>
                <w:rFonts w:ascii="Times New Roman" w:hAnsi="Times New Roman" w:cs="Times New Roman"/>
                <w:b/>
                <w:sz w:val="24"/>
                <w:szCs w:val="24"/>
              </w:rPr>
            </w:pPr>
            <w:r>
              <w:rPr>
                <w:rFonts w:ascii="Times New Roman" w:hAnsi="Times New Roman" w:cs="Times New Roman"/>
                <w:b/>
                <w:sz w:val="24"/>
                <w:szCs w:val="24"/>
              </w:rPr>
              <w:t>TRƯỜNG TIỂU HỌC PHAN CHU TRINH</w:t>
            </w:r>
          </w:p>
          <w:p w:rsidR="00F616F9" w:rsidRPr="00F616F9" w:rsidRDefault="00F616F9" w:rsidP="00F616F9">
            <w:pPr>
              <w:jc w:val="center"/>
              <w:rPr>
                <w:rFonts w:ascii="Times New Roman" w:hAnsi="Times New Roman" w:cs="Times New Roman"/>
                <w:sz w:val="24"/>
                <w:szCs w:val="24"/>
              </w:rPr>
            </w:pPr>
            <w:r>
              <w:rPr>
                <w:rFonts w:ascii="Times New Roman" w:hAnsi="Times New Roman" w:cs="Times New Roman"/>
                <w:sz w:val="24"/>
                <w:szCs w:val="24"/>
              </w:rPr>
              <w:t>BAN CHỈ ĐẠO THỰC HIỆN QCDC</w:t>
            </w:r>
          </w:p>
        </w:tc>
        <w:tc>
          <w:tcPr>
            <w:tcW w:w="6072" w:type="dxa"/>
            <w:hideMark/>
          </w:tcPr>
          <w:p w:rsidR="003001FA" w:rsidRDefault="003001FA">
            <w:pPr>
              <w:jc w:val="center"/>
              <w:rPr>
                <w:rFonts w:ascii="Times New Roman" w:hAnsi="Times New Roman" w:cs="Times New Roman"/>
                <w:sz w:val="28"/>
                <w:szCs w:val="28"/>
              </w:rPr>
            </w:pPr>
            <w:r>
              <w:rPr>
                <w:rFonts w:ascii="Times New Roman" w:hAnsi="Times New Roman" w:cs="Times New Roman"/>
                <w:sz w:val="28"/>
                <w:szCs w:val="28"/>
              </w:rPr>
              <w:t>CỘNG HÒA XÃ HỘI CHỦ NGHĨA VIỆT NAM</w:t>
            </w:r>
          </w:p>
          <w:p w:rsidR="003001FA" w:rsidRDefault="003001FA">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tc>
      </w:tr>
    </w:tbl>
    <w:p w:rsidR="00D45B2B" w:rsidRDefault="00D45B2B">
      <w:pPr>
        <w:rPr>
          <w:rFonts w:ascii="Times New Roman" w:hAnsi="Times New Roman" w:cs="Times New Roman"/>
          <w:sz w:val="28"/>
          <w:szCs w:val="28"/>
        </w:rPr>
      </w:pPr>
    </w:p>
    <w:p w:rsidR="00D45B2B" w:rsidRPr="003001FA" w:rsidRDefault="00D45B2B" w:rsidP="00BF3E87">
      <w:pPr>
        <w:spacing w:line="360" w:lineRule="auto"/>
        <w:jc w:val="center"/>
        <w:rPr>
          <w:rFonts w:ascii="Times New Roman" w:hAnsi="Times New Roman" w:cs="Times New Roman"/>
          <w:b/>
          <w:sz w:val="32"/>
          <w:szCs w:val="32"/>
        </w:rPr>
      </w:pPr>
      <w:r w:rsidRPr="003001FA">
        <w:rPr>
          <w:rFonts w:ascii="Times New Roman" w:hAnsi="Times New Roman" w:cs="Times New Roman"/>
          <w:b/>
          <w:sz w:val="32"/>
          <w:szCs w:val="32"/>
        </w:rPr>
        <w:t>QUY TRÌNH KIỂM TRA - SỬ DỤNG CÁC PHƯƠNG PHÁP KIỂM TRA ĐỂ ĐÁNH GIÁ HỌC SINH</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 Mục đích – Yêu cầu:</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Tổ chức kiểm tra khảo sát chất lượng đầu năm để giáo viên nắm chắc từng đối tượng học sinh, trong quá trình giảng dạy giáo viên có phương pháp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Sau mỗi lần kiểm tra, đánh giá học sinh, Ban giám hiệu cùng giáo viên đánh giá, phân tích nguyên nhân, kết quả để tìm ra phương pháp bồi dưỡng cho sát đối tượng học sinh, cũng như điều chỉnh nội dung giảng dạy phù hợp.</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Đánh giá, xếp loại học sinh góp phần thực hiện mục tiêu, nội dung chương trình và các mặt hoạt động giáo dục; góp phần đổi mới phương pháp dạy và học nhằm phát huy tính tích cực, sáng tạo, tự tin cho học sinh tiểu học.</w:t>
      </w:r>
    </w:p>
    <w:p w:rsidR="00D45B2B"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Khuyến khích học sinh học tập liên tục, đảm bảo sự công bằng trong giáo dục đối với tất cả trẻ em trong độ tuổi giáo dục tiểu học.</w:t>
      </w:r>
    </w:p>
    <w:p w:rsidR="00D45B2B" w:rsidRPr="00BF3E87" w:rsidRDefault="00D45B2B"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 Nguyên tắc đánh giá:</w:t>
      </w:r>
    </w:p>
    <w:p w:rsidR="00AA6193" w:rsidRDefault="00D45B2B"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Kết hợp đánh giá định lượng</w:t>
      </w:r>
      <w:r w:rsidR="00AA6193">
        <w:rPr>
          <w:rFonts w:ascii="Times New Roman" w:hAnsi="Times New Roman" w:cs="Times New Roman"/>
          <w:sz w:val="28"/>
          <w:szCs w:val="28"/>
        </w:rPr>
        <w:t xml:space="preserve"> và định tính trong đánh giá và xếp loại.</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Thực hiện công khai, công bằng, khách quan, chính xác và toàn diện.</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Coi trọng việc động viên, khuyến khích sự tiến bộ của học sinh.</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Phát huy tính năng động, sáng tạo, khả năng tự học, tự đánh giá của học sinh, xây dựng niềm tin, rèn luyện đạo đức theo truyền thống Việt Nam.</w:t>
      </w:r>
    </w:p>
    <w:p w:rsidR="00AA6193" w:rsidRPr="00BF3E87" w:rsidRDefault="00AA6193" w:rsidP="00BF3E87">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III. Quy trình đánh giá:</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Về năng lực, phẩm chất: đánh giá học sinh vào cuối học kì I và cuối năm họ</w:t>
      </w:r>
      <w:r w:rsidR="00AF2360">
        <w:rPr>
          <w:rFonts w:ascii="Times New Roman" w:hAnsi="Times New Roman" w:cs="Times New Roman"/>
          <w:sz w:val="28"/>
          <w:szCs w:val="28"/>
        </w:rPr>
        <w:t>c, gồm các mức: Tốt, Đạt, Chưa đạt.</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Về các môn học và hoạt động giáo dục:</w:t>
      </w:r>
    </w:p>
    <w:p w:rsidR="00AA6193"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điếm số: gồm các môn Toán, Tiếng Việt (lớp 1,2,3,4,5) và Khoa học, Lịch sử - Địa lý (lớp 4,5)</w:t>
      </w:r>
      <w:r w:rsidR="00AF2360">
        <w:rPr>
          <w:rFonts w:ascii="Times New Roman" w:hAnsi="Times New Roman" w:cs="Times New Roman"/>
          <w:sz w:val="28"/>
          <w:szCs w:val="28"/>
        </w:rPr>
        <w:t xml:space="preserve"> theo thang điểm 10.</w:t>
      </w:r>
    </w:p>
    <w:p w:rsidR="00D45B2B" w:rsidRDefault="00AA6193"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nhận xét: gồm các môn Đạo đức, TNXH,</w:t>
      </w:r>
      <w:r w:rsidR="00AF2360">
        <w:rPr>
          <w:rFonts w:ascii="Times New Roman" w:hAnsi="Times New Roman" w:cs="Times New Roman"/>
          <w:sz w:val="28"/>
          <w:szCs w:val="28"/>
        </w:rPr>
        <w:t xml:space="preserve"> Thủ công,</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 xml:space="preserve">Âm nhạc, Mĩ thuật, Thể dục </w:t>
      </w:r>
      <w:r>
        <w:rPr>
          <w:rFonts w:ascii="Times New Roman" w:hAnsi="Times New Roman" w:cs="Times New Roman"/>
          <w:sz w:val="28"/>
          <w:szCs w:val="28"/>
        </w:rPr>
        <w:t>(lớp 1,2,3)</w:t>
      </w:r>
      <w:r w:rsidR="00D45B2B">
        <w:rPr>
          <w:rFonts w:ascii="Times New Roman" w:hAnsi="Times New Roman" w:cs="Times New Roman"/>
          <w:sz w:val="28"/>
          <w:szCs w:val="28"/>
        </w:rPr>
        <w:t xml:space="preserve"> </w:t>
      </w:r>
      <w:r w:rsidR="00AF2360">
        <w:rPr>
          <w:rFonts w:ascii="Times New Roman" w:hAnsi="Times New Roman" w:cs="Times New Roman"/>
          <w:sz w:val="28"/>
          <w:szCs w:val="28"/>
        </w:rPr>
        <w:t>và Đạo đức, Kĩ thuật,</w:t>
      </w:r>
      <w:r w:rsidR="00AF2360" w:rsidRPr="00AF2360">
        <w:rPr>
          <w:rFonts w:ascii="Times New Roman" w:hAnsi="Times New Roman" w:cs="Times New Roman"/>
          <w:sz w:val="28"/>
          <w:szCs w:val="28"/>
        </w:rPr>
        <w:t xml:space="preserve"> </w:t>
      </w:r>
      <w:r w:rsidR="00AF2360">
        <w:rPr>
          <w:rFonts w:ascii="Times New Roman" w:hAnsi="Times New Roman" w:cs="Times New Roman"/>
          <w:sz w:val="28"/>
          <w:szCs w:val="28"/>
        </w:rPr>
        <w:t>Âm nhạc, Mĩ thuật, Thể dục (lớp 4,5). Các mức đánh giá gồm: Hoàn thành Tốt, Hoàn thành và Chưa hoàn thành.</w:t>
      </w:r>
    </w:p>
    <w:p w:rsidR="00AF2360" w:rsidRDefault="00AF2360" w:rsidP="00BF3E87">
      <w:pPr>
        <w:spacing w:line="360" w:lineRule="auto"/>
        <w:jc w:val="both"/>
        <w:rPr>
          <w:rFonts w:ascii="Times New Roman" w:hAnsi="Times New Roman" w:cs="Times New Roman"/>
          <w:sz w:val="28"/>
          <w:szCs w:val="28"/>
        </w:rPr>
      </w:pPr>
      <w:r>
        <w:rPr>
          <w:rFonts w:ascii="Times New Roman" w:hAnsi="Times New Roman" w:cs="Times New Roman"/>
          <w:sz w:val="28"/>
          <w:szCs w:val="28"/>
        </w:rPr>
        <w:t>- Căn cứ để đánh giá xếp loại học sinh dựa theo thông tư</w:t>
      </w:r>
      <w:r w:rsidR="00BF3E87">
        <w:rPr>
          <w:rFonts w:ascii="Times New Roman" w:hAnsi="Times New Roman" w:cs="Times New Roman"/>
          <w:sz w:val="28"/>
          <w:szCs w:val="28"/>
        </w:rPr>
        <w:t xml:space="preserve"> 30/2014/TT-BGDĐT về Quy định đánh giá học sinh tiểu học và thông tư 22/2016/TT-BGDĐT về sửa đổi Quy định đánh giá học sinh tiểu học</w:t>
      </w:r>
    </w:p>
    <w:p w:rsidR="00BF3E87" w:rsidRDefault="00BF3E87" w:rsidP="00BF3E87">
      <w:pPr>
        <w:spacing w:line="360" w:lineRule="auto"/>
        <w:ind w:left="5954"/>
        <w:jc w:val="center"/>
        <w:rPr>
          <w:rFonts w:ascii="Times New Roman" w:hAnsi="Times New Roman" w:cs="Times New Roman"/>
          <w:b/>
          <w:sz w:val="28"/>
          <w:szCs w:val="28"/>
        </w:rPr>
      </w:pPr>
    </w:p>
    <w:p w:rsidR="00BF3E87" w:rsidRPr="00BF3E87" w:rsidRDefault="00BF3E87" w:rsidP="003001FA">
      <w:pPr>
        <w:spacing w:line="360" w:lineRule="auto"/>
        <w:ind w:left="5954" w:hanging="851"/>
        <w:jc w:val="center"/>
        <w:rPr>
          <w:rFonts w:ascii="Times New Roman" w:hAnsi="Times New Roman" w:cs="Times New Roman"/>
          <w:b/>
          <w:i/>
          <w:sz w:val="28"/>
          <w:szCs w:val="28"/>
        </w:rPr>
      </w:pPr>
      <w:r w:rsidRPr="00BF3E87">
        <w:rPr>
          <w:rFonts w:ascii="Times New Roman" w:hAnsi="Times New Roman" w:cs="Times New Roman"/>
          <w:b/>
          <w:i/>
          <w:sz w:val="28"/>
          <w:szCs w:val="28"/>
        </w:rPr>
        <w:t xml:space="preserve">Hà Nội, ngày 5 tháng 9 năm </w:t>
      </w:r>
      <w:r w:rsidR="00DD5E7E">
        <w:rPr>
          <w:rFonts w:ascii="Times New Roman" w:hAnsi="Times New Roman" w:cs="Times New Roman"/>
          <w:b/>
          <w:i/>
          <w:sz w:val="28"/>
          <w:szCs w:val="28"/>
        </w:rPr>
        <w:t>2018</w:t>
      </w:r>
    </w:p>
    <w:p w:rsidR="00BF3E87" w:rsidRDefault="00BF3E87" w:rsidP="003001FA">
      <w:pPr>
        <w:spacing w:line="360" w:lineRule="auto"/>
        <w:ind w:left="5954" w:hanging="851"/>
        <w:jc w:val="center"/>
        <w:rPr>
          <w:rFonts w:ascii="Times New Roman" w:hAnsi="Times New Roman" w:cs="Times New Roman"/>
          <w:b/>
          <w:sz w:val="28"/>
          <w:szCs w:val="28"/>
        </w:rPr>
      </w:pPr>
      <w:r w:rsidRPr="00BF3E87">
        <w:rPr>
          <w:rFonts w:ascii="Times New Roman" w:hAnsi="Times New Roman" w:cs="Times New Roman"/>
          <w:b/>
          <w:sz w:val="28"/>
          <w:szCs w:val="28"/>
        </w:rPr>
        <w:t>HIỆU TRƯỞNG</w:t>
      </w:r>
    </w:p>
    <w:p w:rsidR="0069582D"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 Đã kí)</w:t>
      </w:r>
    </w:p>
    <w:p w:rsidR="0069582D" w:rsidRDefault="0069582D" w:rsidP="003001FA">
      <w:pPr>
        <w:spacing w:line="360" w:lineRule="auto"/>
        <w:ind w:left="5954" w:hanging="851"/>
        <w:jc w:val="center"/>
        <w:rPr>
          <w:rFonts w:ascii="Times New Roman" w:hAnsi="Times New Roman" w:cs="Times New Roman"/>
          <w:b/>
          <w:sz w:val="28"/>
          <w:szCs w:val="28"/>
        </w:rPr>
      </w:pPr>
    </w:p>
    <w:p w:rsidR="0069582D" w:rsidRPr="00BF3E87" w:rsidRDefault="0069582D" w:rsidP="003001FA">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Lê Thị Anh Thư</w:t>
      </w:r>
    </w:p>
    <w:p w:rsidR="00AF2360" w:rsidRDefault="00BF3E87" w:rsidP="003001FA">
      <w:pPr>
        <w:spacing w:line="360" w:lineRule="auto"/>
        <w:ind w:left="5954" w:hanging="851"/>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AF2360" w:rsidP="00BF3E87">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69582D" w:rsidRDefault="0069582D" w:rsidP="00BF3E87">
      <w:pPr>
        <w:spacing w:line="360" w:lineRule="auto"/>
        <w:ind w:left="5954"/>
        <w:jc w:val="both"/>
        <w:rPr>
          <w:rFonts w:ascii="Times New Roman" w:hAnsi="Times New Roman" w:cs="Times New Roman"/>
          <w:sz w:val="28"/>
          <w:szCs w:val="28"/>
        </w:rPr>
      </w:pPr>
    </w:p>
    <w:p w:rsidR="00AF2360" w:rsidRPr="00D45B2B" w:rsidRDefault="00AF2360" w:rsidP="00DD5E7E">
      <w:pPr>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sectPr w:rsidR="00AF2360" w:rsidRPr="00D45B2B" w:rsidSect="003001FA">
      <w:pgSz w:w="12240" w:h="15840"/>
      <w:pgMar w:top="709" w:right="1608"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5B2B"/>
    <w:rsid w:val="003001FA"/>
    <w:rsid w:val="00551DB8"/>
    <w:rsid w:val="0069582D"/>
    <w:rsid w:val="00901BE3"/>
    <w:rsid w:val="009B1A7F"/>
    <w:rsid w:val="00AA6193"/>
    <w:rsid w:val="00AF2360"/>
    <w:rsid w:val="00BF3E87"/>
    <w:rsid w:val="00D45B2B"/>
    <w:rsid w:val="00DD5E7E"/>
    <w:rsid w:val="00DE5F2D"/>
    <w:rsid w:val="00E41818"/>
    <w:rsid w:val="00F6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A042"/>
  <w15:docId w15:val="{77115132-BE7E-48BB-AA83-ED86678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B2B"/>
    <w:pPr>
      <w:ind w:left="720"/>
      <w:contextualSpacing/>
    </w:pPr>
  </w:style>
  <w:style w:type="table" w:styleId="TableGrid">
    <w:name w:val="Table Grid"/>
    <w:basedOn w:val="TableNormal"/>
    <w:uiPriority w:val="59"/>
    <w:rsid w:val="00300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 Trọng</dc:creator>
  <cp:lastModifiedBy>Administrator</cp:lastModifiedBy>
  <cp:revision>9</cp:revision>
  <cp:lastPrinted>2017-12-27T09:59:00Z</cp:lastPrinted>
  <dcterms:created xsi:type="dcterms:W3CDTF">2017-12-27T01:38:00Z</dcterms:created>
  <dcterms:modified xsi:type="dcterms:W3CDTF">2021-12-02T01:03:00Z</dcterms:modified>
</cp:coreProperties>
</file>